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right w:color="000000" w:space="4" w:sz="4" w:val="single"/>
        </w:pBdr>
        <w:shd w:fill="bfbfbf" w:val="clear"/>
        <w:spacing w:after="110" w:before="110" w:line="240" w:lineRule="auto"/>
        <w:jc w:val="center"/>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Critical Event Reflection</w:t>
      </w:r>
    </w:p>
    <w:p w:rsidR="00000000" w:rsidDel="00000000" w:rsidP="00000000" w:rsidRDefault="00000000" w:rsidRPr="00000000" w14:paraId="00000002">
      <w:pPr>
        <w:spacing w:after="110" w:before="110" w:lineRule="auto"/>
        <w:jc w:val="center"/>
        <w:rPr>
          <w:rFonts w:ascii="Times New Roman" w:cs="Times New Roman" w:eastAsia="Times New Roman" w:hAnsi="Times New Roman"/>
          <w:sz w:val="22"/>
          <w:szCs w:val="22"/>
        </w:rPr>
      </w:pPr>
      <w:r w:rsidDel="00000000" w:rsidR="00000000" w:rsidRPr="00000000">
        <w:rPr>
          <w:rtl w:val="0"/>
        </w:rPr>
      </w:r>
    </w:p>
    <w:tbl>
      <w:tblPr>
        <w:tblStyle w:val="Table1"/>
        <w:tblW w:w="879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5265"/>
        <w:tblGridChange w:id="0">
          <w:tblGrid>
            <w:gridCol w:w="3525"/>
            <w:gridCol w:w="5265"/>
          </w:tblGrid>
        </w:tblGridChange>
      </w:tblGrid>
      <w:tr>
        <w:trPr>
          <w:trHeight w:val="945"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80" w:lineRule="auto"/>
              <w:jc w:val="center"/>
              <w:rPr>
                <w:rFonts w:ascii="Times New Roman" w:cs="Times New Roman" w:eastAsia="Times New Roman" w:hAnsi="Times New Roman"/>
                <w:b w:val="0"/>
                <w:sz w:val="22"/>
                <w:szCs w:val="22"/>
              </w:rPr>
            </w:pPr>
            <w:bookmarkStart w:colFirst="0" w:colLast="0" w:name="_heading=h.xzqc0mkk9iz8"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after="110" w:before="110" w:line="480" w:lineRule="auto"/>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80" w:lineRule="auto"/>
        <w:jc w:val="center"/>
        <w:rPr>
          <w:rFonts w:ascii="Times New Roman" w:cs="Times New Roman" w:eastAsia="Times New Roman" w:hAnsi="Times New Roman"/>
          <w:b w:val="0"/>
          <w:sz w:val="22"/>
          <w:szCs w:val="22"/>
        </w:rPr>
      </w:pPr>
      <w:bookmarkStart w:colFirst="0" w:colLast="0" w:name="_heading=h.yhn2au54h9yi" w:id="2"/>
      <w:bookmarkEnd w:id="2"/>
      <w:r w:rsidDel="00000000" w:rsidR="00000000" w:rsidRPr="00000000">
        <w:rPr>
          <w:rFonts w:ascii="Times New Roman" w:cs="Times New Roman" w:eastAsia="Times New Roman" w:hAnsi="Times New Roman"/>
          <w:b w:val="0"/>
          <w:sz w:val="22"/>
          <w:szCs w:val="22"/>
          <w:rtl w:val="0"/>
        </w:rPr>
        <w:t xml:space="preserve">Designated Field Experience B: Assessment Analysis Feedback</w:t>
      </w:r>
    </w:p>
    <w:p w:rsidR="00000000" w:rsidDel="00000000" w:rsidP="00000000" w:rsidRDefault="00000000" w:rsidRPr="00000000" w14:paraId="00000006">
      <w:pPr>
        <w:spacing w:line="48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Casey Daniel</w:t>
        <w:br w:type="textWrapping"/>
        <w:t xml:space="preserve">Grand Canyon University EAD 533</w:t>
        <w:br w:type="textWrapping"/>
        <w:t xml:space="preserve">March 4, 2020</w:t>
      </w:r>
      <w:r w:rsidDel="00000000" w:rsidR="00000000" w:rsidRPr="00000000">
        <w:rPr>
          <w:rtl w:val="0"/>
        </w:rPr>
      </w:r>
    </w:p>
    <w:p w:rsidR="00000000" w:rsidDel="00000000" w:rsidP="00000000" w:rsidRDefault="00000000" w:rsidRPr="00000000" w14:paraId="00000007">
      <w:pPr>
        <w:spacing w:after="110" w:before="110" w:lineRule="auto"/>
        <w:rPr>
          <w:rFonts w:ascii="Times New Roman" w:cs="Times New Roman" w:eastAsia="Times New Roman" w:hAnsi="Times New Roman"/>
          <w:sz w:val="22"/>
          <w:szCs w:val="22"/>
        </w:rPr>
      </w:pPr>
      <w:r w:rsidDel="00000000" w:rsidR="00000000" w:rsidRPr="00000000">
        <w:rPr>
          <w:rtl w:val="0"/>
        </w:rPr>
      </w:r>
    </w:p>
    <w:tbl>
      <w:tblPr>
        <w:tblStyle w:val="Table2"/>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410"/>
        <w:tblGridChange w:id="0">
          <w:tblGrid>
            <w:gridCol w:w="5040"/>
            <w:gridCol w:w="4410"/>
          </w:tblGrid>
        </w:tblGridChange>
      </w:tblGrid>
      <w:tr>
        <w:trPr>
          <w:trHeight w:val="2400" w:hRule="atLeast"/>
        </w:trPr>
        <w:tc>
          <w:tcPr>
            <w:gridSpan w:val="2"/>
            <w:shd w:fill="e5dfec" w:val="clear"/>
          </w:tcPr>
          <w:p w:rsidR="00000000" w:rsidDel="00000000" w:rsidP="00000000" w:rsidRDefault="00000000" w:rsidRPr="00000000" w14:paraId="00000008">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were the setting and circumstances of the critical event? (Describe any precipitating events; identify the social structures at play; articulate any other essential contextual information.)</w:t>
            </w:r>
          </w:p>
          <w:p w:rsidR="00000000" w:rsidDel="00000000" w:rsidP="00000000" w:rsidRDefault="00000000" w:rsidRPr="00000000" w14:paraId="0000000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met with Assistant Principal, Mrs. Anders, on Monday, March 2 and Tuesday, March 3 for an in-depth observation and discussion on data analysis to promote the vision and mission of Toms River High School East. Mrs. Anders is in the process of developing a professional development workshop using </w:t>
            </w:r>
            <w:r w:rsidDel="00000000" w:rsidR="00000000" w:rsidRPr="00000000">
              <w:rPr>
                <w:rFonts w:ascii="Times New Roman" w:cs="Times New Roman" w:eastAsia="Times New Roman" w:hAnsi="Times New Roman"/>
                <w:i w:val="1"/>
                <w:rtl w:val="0"/>
              </w:rPr>
              <w:t xml:space="preserve">Performance Matters </w:t>
            </w:r>
            <w:r w:rsidDel="00000000" w:rsidR="00000000" w:rsidRPr="00000000">
              <w:rPr>
                <w:rFonts w:ascii="Times New Roman" w:cs="Times New Roman" w:eastAsia="Times New Roman" w:hAnsi="Times New Roman"/>
                <w:rtl w:val="0"/>
              </w:rPr>
              <w:t xml:space="preserve">to promote teacher accountability and track student growth. </w:t>
              <w:br w:type="textWrapping"/>
              <w:br w:type="textWrapping"/>
              <w:t xml:space="preserve">Through this time in the field, we explored the strength and weaknesses of the data tracking tool,</w:t>
            </w:r>
            <w:r w:rsidDel="00000000" w:rsidR="00000000" w:rsidRPr="00000000">
              <w:rPr>
                <w:rFonts w:ascii="Times New Roman" w:cs="Times New Roman" w:eastAsia="Times New Roman" w:hAnsi="Times New Roman"/>
                <w:i w:val="1"/>
                <w:rtl w:val="0"/>
              </w:rPr>
              <w:t xml:space="preserve"> Performance Matters</w:t>
            </w:r>
            <w:r w:rsidDel="00000000" w:rsidR="00000000" w:rsidRPr="00000000">
              <w:rPr>
                <w:rFonts w:ascii="Times New Roman" w:cs="Times New Roman" w:eastAsia="Times New Roman" w:hAnsi="Times New Roman"/>
                <w:rtl w:val="0"/>
              </w:rPr>
              <w:t xml:space="preserve">, and even met with Building Principal Mr. Thomas, and Assistant Principal, Mr. McCann who expressed concern over the lack of academic data utilized at the secondary level in the district. Data at the secondary level focuses on discipline, attendance, and behavior. Mrs. Anders and I reviewed the attendance data, and the attendance improvement plans implemented in January making connections to academic improvement. </w:t>
            </w:r>
          </w:p>
          <w:p w:rsidR="00000000" w:rsidDel="00000000" w:rsidP="00000000" w:rsidRDefault="00000000" w:rsidRPr="00000000" w14:paraId="0000000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Anders is a former mathematics teacher and is an expert in data analysis and supporting outcomes utilizing data effectively. </w:t>
            </w:r>
          </w:p>
        </w:tc>
      </w:tr>
      <w:tr>
        <w:trPr>
          <w:trHeight w:val="3860" w:hRule="atLeast"/>
        </w:trPr>
        <w:tc>
          <w:tcPr>
            <w:shd w:fill="auto" w:val="clear"/>
          </w:tcPr>
          <w:p w:rsidR="00000000" w:rsidDel="00000000" w:rsidP="00000000" w:rsidRDefault="00000000" w:rsidRPr="00000000" w14:paraId="0000000D">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occurred, and what choices were made?</w:t>
            </w:r>
          </w:p>
          <w:p w:rsidR="00000000" w:rsidDel="00000000" w:rsidP="00000000" w:rsidRDefault="00000000" w:rsidRPr="00000000" w14:paraId="0000000E">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(Make a bulleted list, third-person perspective)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Mrs. Anders demonstrated proficient knowledge of </w:t>
            </w:r>
            <w:r w:rsidDel="00000000" w:rsidR="00000000" w:rsidRPr="00000000">
              <w:rPr>
                <w:rFonts w:ascii="Times New Roman" w:cs="Times New Roman" w:eastAsia="Times New Roman" w:hAnsi="Times New Roman"/>
                <w:i w:val="1"/>
                <w:rtl w:val="0"/>
              </w:rPr>
              <w:t xml:space="preserve">Performance Matters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Mrs. Anders discussed the importance of analyzing the data to support the overall mission and vision of the school.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Mrs. Anders modeled expectations of data use and the importance of data analysis. </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Mrs. Anders reviewed the attendance data, behavior data, and discipline data making connections to the academic data.</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Mrs. Anders discussed the professional development workshop she is developing to engage staff in understanding the importance of data, and relevance of data- use in improving instructional strategies and differentiation in the classroom setting.  </w:t>
            </w:r>
          </w:p>
        </w:tc>
        <w:tc>
          <w:tcPr>
            <w:shd w:fill="auto" w:val="clear"/>
          </w:tcPr>
          <w:p w:rsidR="00000000" w:rsidDel="00000000" w:rsidP="00000000" w:rsidRDefault="00000000" w:rsidRPr="00000000" w14:paraId="00000014">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were you thinking and feeling?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(Make a matching list, first-person perspective)</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 asked Mrs. Anders what tools are provided at the administrative level that is not available to teachers. </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was intrigued as to the evaluation of student growth based on the individual teacher and reviewed the tools and assessments used to chart growth.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was impressed with Mrs. Anders’s knowledge and skill level on </w:t>
            </w:r>
            <w:r w:rsidDel="00000000" w:rsidR="00000000" w:rsidRPr="00000000">
              <w:rPr>
                <w:rFonts w:ascii="Times New Roman" w:cs="Times New Roman" w:eastAsia="Times New Roman" w:hAnsi="Times New Roman"/>
                <w:i w:val="1"/>
                <w:rtl w:val="0"/>
              </w:rPr>
              <w:t xml:space="preserve">Performance Matters</w:t>
            </w:r>
            <w:r w:rsidDel="00000000" w:rsidR="00000000" w:rsidRPr="00000000">
              <w:rPr>
                <w:rFonts w:ascii="Times New Roman" w:cs="Times New Roman" w:eastAsia="Times New Roman" w:hAnsi="Times New Roman"/>
                <w:rtl w:val="0"/>
              </w:rPr>
              <w:t xml:space="preserve">. It seems to be a very under-utilized tool at the secondary level.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reviewed the techniques the administration uses to move the school forward through data analysis and review of emerging trends.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before="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asked Mrs. Anders to review my students in </w:t>
            </w:r>
            <w:r w:rsidDel="00000000" w:rsidR="00000000" w:rsidRPr="00000000">
              <w:rPr>
                <w:rFonts w:ascii="Times New Roman" w:cs="Times New Roman" w:eastAsia="Times New Roman" w:hAnsi="Times New Roman"/>
                <w:i w:val="1"/>
                <w:rtl w:val="0"/>
              </w:rPr>
              <w:t xml:space="preserve">Performance Matters </w:t>
            </w:r>
            <w:r w:rsidDel="00000000" w:rsidR="00000000" w:rsidRPr="00000000">
              <w:rPr>
                <w:rFonts w:ascii="Times New Roman" w:cs="Times New Roman" w:eastAsia="Times New Roman" w:hAnsi="Times New Roman"/>
                <w:rtl w:val="0"/>
              </w:rPr>
              <w:t xml:space="preserve">and we reviewed ways to use the data to promote student growth and achievement in my classroom. </w:t>
            </w:r>
          </w:p>
        </w:tc>
      </w:tr>
      <w:tr>
        <w:trPr>
          <w:trHeight w:val="2780" w:hRule="atLeast"/>
        </w:trPr>
        <w:tc>
          <w:tcPr>
            <w:gridSpan w:val="2"/>
            <w:shd w:fill="e5dfec" w:val="clear"/>
          </w:tcPr>
          <w:p w:rsidR="00000000" w:rsidDel="00000000" w:rsidP="00000000" w:rsidRDefault="00000000" w:rsidRPr="00000000" w14:paraId="0000001B">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Reflect on what the event means to you now in the context of your research base. </w:t>
            </w:r>
            <w:r w:rsidDel="00000000" w:rsidR="00000000" w:rsidRPr="00000000">
              <w:rPr>
                <w:rFonts w:ascii="Times New Roman" w:cs="Times New Roman" w:eastAsia="Times New Roman" w:hAnsi="Times New Roman"/>
                <w:b w:val="1"/>
                <w:i w:val="1"/>
                <w:rtl w:val="0"/>
              </w:rPr>
              <w:t xml:space="preserve">(Cite author, year.) </w:t>
            </w:r>
            <w:r w:rsidDel="00000000" w:rsidR="00000000" w:rsidRPr="00000000">
              <w:rPr>
                <w:rFonts w:ascii="Times New Roman" w:cs="Times New Roman" w:eastAsia="Times New Roman" w:hAnsi="Times New Roman"/>
                <w:b w:val="1"/>
                <w:rtl w:val="0"/>
              </w:rPr>
              <w:t xml:space="preserve">What do you understand more clearly about whether or not the chosen actions reflected best practice? </w:t>
            </w:r>
          </w:p>
          <w:p w:rsidR="00000000" w:rsidDel="00000000" w:rsidP="00000000" w:rsidRDefault="00000000" w:rsidRPr="00000000" w14:paraId="0000001C">
            <w:pPr>
              <w:ind w:left="360" w:firstLine="0"/>
              <w:rPr>
                <w:rFonts w:ascii="Times New Roman" w:cs="Times New Roman" w:eastAsia="Times New Roman" w:hAnsi="Times New Roman"/>
                <w:shd w:fill="e5dfec" w:val="clear"/>
              </w:rPr>
            </w:pPr>
            <w:r w:rsidDel="00000000" w:rsidR="00000000" w:rsidRPr="00000000">
              <w:rPr>
                <w:rFonts w:ascii="Times New Roman" w:cs="Times New Roman" w:eastAsia="Times New Roman" w:hAnsi="Times New Roman"/>
                <w:shd w:fill="e5dfec" w:val="clear"/>
                <w:rtl w:val="0"/>
              </w:rPr>
              <w:t xml:space="preserve">Through Mrs. Ander’s knowledge and expertise, I have a different perspective on data. Data is not utilized as effectively as it should be at the secondary level but is used daily at the elementary and intermediate levels in the district. Through this time in the field, it is apparent that more training and professional development should be implemented at the secondary level, and the administrative team and staff need to have more dialogue regarding the effective and positive use of data at the secondary level. “</w:t>
            </w:r>
            <w:r w:rsidDel="00000000" w:rsidR="00000000" w:rsidRPr="00000000">
              <w:rPr>
                <w:rFonts w:ascii="Times New Roman" w:cs="Times New Roman" w:eastAsia="Times New Roman" w:hAnsi="Times New Roman"/>
                <w:shd w:fill="e5dfec" w:val="clear"/>
                <w:rtl w:val="0"/>
              </w:rPr>
              <w:t xml:space="preserve">Group discussions about data can be the bridge connecting teachers' day-to-day activities with deeper reflections. Data can play a central role in professional development that goes beyond attending an isolated workshop to creating a thriving professional learning community” (Morrison, 2008-2009).</w:t>
            </w:r>
            <w:r w:rsidDel="00000000" w:rsidR="00000000" w:rsidRPr="00000000">
              <w:rPr>
                <w:rtl w:val="0"/>
              </w:rPr>
            </w:r>
          </w:p>
        </w:tc>
      </w:tr>
      <w:tr>
        <w:trPr>
          <w:trHeight w:val="1560" w:hRule="atLeast"/>
        </w:trPr>
        <w:tc>
          <w:tcPr>
            <w:gridSpan w:val="2"/>
            <w:shd w:fill="auto" w:val="clear"/>
          </w:tcPr>
          <w:p w:rsidR="00000000" w:rsidDel="00000000" w:rsidP="00000000" w:rsidRDefault="00000000" w:rsidRPr="00000000" w14:paraId="0000001E">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 the implications these insights have for your practice. In other words, what change(s) would be reflected in your disposition and your work, based on how you now anticipate thinking and acting? </w:t>
            </w:r>
          </w:p>
          <w:p w:rsidR="00000000" w:rsidDel="00000000" w:rsidP="00000000" w:rsidRDefault="00000000" w:rsidRPr="00000000" w14:paraId="0000001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insightful to spend this time in the field and learn more about the importance of data in education. The time in the field supports that I need to become better acquainted with the use of data before stepping into a leadership role, obtaining the confidence and skills I need to use data to set and track measurable expectations. I align my personal and professional goals with the school’s vision and expect a culture of excellence that supports student learning and achievement in my classroom. Through this time in the field, I will begin to incorporate data more regularly to promote student learning and track growth. </w:t>
            </w:r>
          </w:p>
          <w:p w:rsidR="00000000" w:rsidDel="00000000" w:rsidP="00000000" w:rsidRDefault="00000000" w:rsidRPr="00000000" w14:paraId="00000020">
            <w:pPr>
              <w:spacing w:line="360" w:lineRule="auto"/>
              <w:ind w:left="0" w:firstLine="0"/>
              <w:rPr>
                <w:rFonts w:ascii="Times New Roman" w:cs="Times New Roman" w:eastAsia="Times New Roman" w:hAnsi="Times New Roman"/>
                <w:sz w:val="24"/>
                <w:szCs w:val="24"/>
              </w:rPr>
            </w:pPr>
            <w:r w:rsidDel="00000000" w:rsidR="00000000" w:rsidRPr="00000000">
              <w:rPr>
                <w:rtl w:val="0"/>
              </w:rPr>
            </w:r>
          </w:p>
        </w:tc>
      </w:tr>
      <w:tr>
        <w:trPr>
          <w:trHeight w:val="1620" w:hRule="atLeast"/>
        </w:trPr>
        <w:tc>
          <w:tcPr>
            <w:gridSpan w:val="2"/>
            <w:shd w:fill="e5dfec" w:val="clear"/>
          </w:tcPr>
          <w:p w:rsidR="00000000" w:rsidDel="00000000" w:rsidP="00000000" w:rsidRDefault="00000000" w:rsidRPr="00000000" w14:paraId="00000022">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Aligned leadership skills and professional dispositions reflected and/or warranted in this event.</w:t>
            </w:r>
          </w:p>
          <w:p w:rsidR="00000000" w:rsidDel="00000000" w:rsidP="00000000" w:rsidRDefault="00000000" w:rsidRPr="00000000" w14:paraId="0000002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(Briefly indicate the rationale for each alignment, including those not reflected but warranted.)</w:t>
            </w:r>
          </w:p>
          <w:p w:rsidR="00000000" w:rsidDel="00000000" w:rsidP="00000000" w:rsidRDefault="00000000" w:rsidRPr="00000000" w14:paraId="00000024">
            <w:pPr>
              <w:spacing w:line="240" w:lineRule="auto"/>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b w:val="1"/>
                <w:color w:val="222222"/>
                <w:sz w:val="24"/>
                <w:szCs w:val="24"/>
                <w:shd w:fill="e5dfec" w:val="clear"/>
                <w:rtl w:val="0"/>
              </w:rPr>
              <w:t xml:space="preserve">Standard 1: </w:t>
            </w:r>
            <w:r w:rsidDel="00000000" w:rsidR="00000000" w:rsidRPr="00000000">
              <w:rPr>
                <w:rFonts w:ascii="Times New Roman" w:cs="Times New Roman" w:eastAsia="Times New Roman" w:hAnsi="Times New Roman"/>
                <w:color w:val="222222"/>
                <w:sz w:val="24"/>
                <w:szCs w:val="24"/>
                <w:shd w:fill="e5dfec" w:val="clear"/>
                <w:rtl w:val="0"/>
              </w:rPr>
              <w:t xml:space="preserve">An education leader promotes the success of every student by facilitating the development, articulation, implementation, and stewardship of a vision of learning that is shared and supported by all stakeholders.</w:t>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Standard 2:</w:t>
            </w:r>
            <w:r w:rsidDel="00000000" w:rsidR="00000000" w:rsidRPr="00000000">
              <w:rPr>
                <w:rFonts w:ascii="Times New Roman" w:cs="Times New Roman" w:eastAsia="Times New Roman" w:hAnsi="Times New Roman"/>
                <w:sz w:val="24"/>
                <w:szCs w:val="24"/>
                <w:rtl w:val="0"/>
              </w:rPr>
              <w:t xml:space="preserve"> A school administrator is an educational leader who promotes the success of all students by advocating, nurturing, and sustaining a school culture and instructional program conducive to student learning and staff professional development. (Instructional Leadership)</w:t>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standards support the need for data, particularly in effectively monitoring goal progress, communicating goal progress to staff and parents, and also in supporting the continuous improvement plan. Data will provide areas of strength and weaknesses enabling an instructional leader to make adjustments, provide interventions, or actions based on areas of improvement.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r>
      <w:tr>
        <w:trPr>
          <w:trHeight w:val="1960" w:hRule="atLeast"/>
        </w:trPr>
        <w:tc>
          <w:tcPr>
            <w:gridSpan w:val="2"/>
            <w:shd w:fill="auto" w:val="clear"/>
          </w:tcPr>
          <w:p w:rsidR="00000000" w:rsidDel="00000000" w:rsidP="00000000" w:rsidRDefault="00000000" w:rsidRPr="00000000" w14:paraId="0000002B">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Evidence/artifacts that align with school vision and mission. (List, describe and briefly indicate the rationale for each item. In cases where alignment is problematic, briefly discuss how evidence/artifacts do not support the fulfillment of vision and mission.)</w:t>
            </w:r>
          </w:p>
          <w:p w:rsidR="00000000" w:rsidDel="00000000" w:rsidP="00000000" w:rsidRDefault="00000000" w:rsidRPr="00000000" w14:paraId="0000002C">
            <w:p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administrative team, through analysis of behavior data, and attendance data, the leadership team met with at-risk students and implemented “personal plans”.  After one month, the data showed an increase in attendance and a decrease in behavior issues, thus promoting academic achievement and aligning to the school vision and mission. </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tc>
      </w:tr>
      <w:tr>
        <w:trPr>
          <w:trHeight w:val="3460" w:hRule="atLeast"/>
        </w:trPr>
        <w:tc>
          <w:tcPr>
            <w:gridSpan w:val="2"/>
            <w:shd w:fill="e5dfec" w:val="clear"/>
          </w:tcPr>
          <w:p w:rsidR="00000000" w:rsidDel="00000000" w:rsidP="00000000" w:rsidRDefault="00000000" w:rsidRPr="00000000" w14:paraId="0000002F">
            <w:pPr>
              <w:numPr>
                <w:ilvl w:val="0"/>
                <w:numId w:val="1"/>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Notes/comments</w:t>
            </w:r>
          </w:p>
          <w:p w:rsidR="00000000" w:rsidDel="00000000" w:rsidP="00000000" w:rsidRDefault="00000000" w:rsidRPr="00000000" w14:paraId="0000003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time in the field was informative and insightful. It is apparently more training is required to effectively use academic data to promote the school and district goals. </w:t>
            </w:r>
          </w:p>
          <w:p w:rsidR="00000000" w:rsidDel="00000000" w:rsidP="00000000" w:rsidRDefault="00000000" w:rsidRPr="00000000" w14:paraId="00000031">
            <w:pPr>
              <w:ind w:left="0" w:firstLine="0"/>
              <w:rPr>
                <w:rFonts w:ascii="Times New Roman" w:cs="Times New Roman" w:eastAsia="Times New Roman" w:hAnsi="Times New Roman"/>
              </w:rPr>
            </w:pPr>
            <w:bookmarkStart w:colFirst="0" w:colLast="0" w:name="_heading=h.30j0zll" w:id="3"/>
            <w:bookmarkEnd w:id="3"/>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b w:val="1"/>
              </w:rPr>
            </w:pPr>
            <w:bookmarkStart w:colFirst="0" w:colLast="0" w:name="_heading=h.c27t4b3zgzg3" w:id="4"/>
            <w:bookmarkEnd w:id="4"/>
            <w:r w:rsidDel="00000000" w:rsidR="00000000" w:rsidRPr="00000000">
              <w:rPr>
                <w:rFonts w:ascii="Times New Roman" w:cs="Times New Roman" w:eastAsia="Times New Roman" w:hAnsi="Times New Roman"/>
                <w:b w:val="1"/>
                <w:rtl w:val="0"/>
              </w:rPr>
              <w:t xml:space="preserve">References: </w:t>
            </w:r>
          </w:p>
          <w:p w:rsidR="00000000" w:rsidDel="00000000" w:rsidP="00000000" w:rsidRDefault="00000000" w:rsidRPr="00000000" w14:paraId="00000033">
            <w:pPr>
              <w:ind w:left="0" w:firstLine="0"/>
              <w:rPr>
                <w:rFonts w:ascii="Times New Roman" w:cs="Times New Roman" w:eastAsia="Times New Roman" w:hAnsi="Times New Roman"/>
                <w:sz w:val="24"/>
                <w:szCs w:val="24"/>
                <w:shd w:fill="e5dfec" w:val="clear"/>
              </w:rPr>
            </w:pPr>
            <w:bookmarkStart w:colFirst="0" w:colLast="0" w:name="_heading=h.csgna3by13fv" w:id="5"/>
            <w:bookmarkEnd w:id="5"/>
            <w:r w:rsidDel="00000000" w:rsidR="00000000" w:rsidRPr="00000000">
              <w:rPr>
                <w:rFonts w:ascii="Times New Roman" w:cs="Times New Roman" w:eastAsia="Times New Roman" w:hAnsi="Times New Roman"/>
                <w:sz w:val="24"/>
                <w:szCs w:val="24"/>
                <w:shd w:fill="e5dfec" w:val="clear"/>
                <w:rtl w:val="0"/>
              </w:rPr>
              <w:t xml:space="preserve">Morrison, J. (2008, December). Why Teachers Must Be Data Experts. Retrieved from </w:t>
            </w:r>
            <w:hyperlink r:id="rId7">
              <w:r w:rsidDel="00000000" w:rsidR="00000000" w:rsidRPr="00000000">
                <w:rPr>
                  <w:rFonts w:ascii="Times New Roman" w:cs="Times New Roman" w:eastAsia="Times New Roman" w:hAnsi="Times New Roman"/>
                  <w:sz w:val="24"/>
                  <w:szCs w:val="24"/>
                  <w:u w:val="single"/>
                  <w:shd w:fill="e5dfec" w:val="clear"/>
                  <w:rtl w:val="0"/>
                </w:rPr>
                <w:t xml:space="preserve">http://www.ascd.org/publications/educational-leadership/dec08/vol66/num04/Why-Teachers-Must-Be-Data-Experts.aspx</w:t>
              </w:r>
            </w:hyperlink>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shd w:fill="e5dfec" w:val="clear"/>
              </w:rPr>
            </w:pPr>
            <w:bookmarkStart w:colFirst="0" w:colLast="0" w:name="_heading=h.wgjygfiuhoy4" w:id="6"/>
            <w:bookmarkEnd w:id="6"/>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sz w:val="24"/>
                <w:szCs w:val="24"/>
                <w:shd w:fill="e5dfec" w:val="clear"/>
              </w:rPr>
            </w:pPr>
            <w:bookmarkStart w:colFirst="0" w:colLast="0" w:name="_heading=h.5emdnsybpaoy" w:id="7"/>
            <w:bookmarkEnd w:id="7"/>
            <w:r w:rsidDel="00000000" w:rsidR="00000000" w:rsidRPr="00000000">
              <w:rPr>
                <w:rFonts w:ascii="Times New Roman" w:cs="Times New Roman" w:eastAsia="Times New Roman" w:hAnsi="Times New Roman"/>
                <w:sz w:val="24"/>
                <w:szCs w:val="24"/>
                <w:shd w:fill="e5dfec" w:val="clear"/>
                <w:rtl w:val="0"/>
              </w:rPr>
              <w:t xml:space="preserve">National Policy Board for Educational Administration (2015). Professional Standards for Educational Leaders 2015. Reston, VA: Author.</w:t>
            </w:r>
          </w:p>
          <w:p w:rsidR="00000000" w:rsidDel="00000000" w:rsidP="00000000" w:rsidRDefault="00000000" w:rsidRPr="00000000" w14:paraId="00000036">
            <w:pPr>
              <w:ind w:left="0" w:firstLine="0"/>
              <w:rPr>
                <w:rFonts w:ascii="Times New Roman" w:cs="Times New Roman" w:eastAsia="Times New Roman" w:hAnsi="Times New Roman"/>
                <w:sz w:val="24"/>
                <w:szCs w:val="24"/>
                <w:shd w:fill="e5dfec" w:val="clear"/>
              </w:rPr>
            </w:pPr>
            <w:bookmarkStart w:colFirst="0" w:colLast="0" w:name="_heading=h.dfly3o6vbkif" w:id="8"/>
            <w:bookmarkEnd w:id="8"/>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sz w:val="24"/>
                <w:szCs w:val="24"/>
                <w:shd w:fill="e5dfec" w:val="clear"/>
              </w:rPr>
            </w:pPr>
            <w:bookmarkStart w:colFirst="0" w:colLast="0" w:name="_heading=h.x5rdy6dpq29z" w:id="9"/>
            <w:bookmarkEnd w:id="9"/>
            <w:r w:rsidDel="00000000" w:rsidR="00000000" w:rsidRPr="00000000">
              <w:rPr>
                <w:rtl w:val="0"/>
              </w:rPr>
            </w:r>
          </w:p>
        </w:tc>
      </w:tr>
      <w:tr>
        <w:trPr>
          <w:trHeight w:val="3460" w:hRule="atLeast"/>
        </w:trPr>
        <w:tc>
          <w:tcPr>
            <w:gridSpan w:val="2"/>
            <w:shd w:fill="e5dfec" w:val="clear"/>
          </w:tcPr>
          <w:p w:rsidR="00000000" w:rsidDel="00000000" w:rsidP="00000000" w:rsidRDefault="00000000" w:rsidRPr="00000000" w14:paraId="00000039">
            <w:pPr>
              <w:ind w:left="360" w:hanging="360"/>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3B">
      <w:pPr>
        <w:jc w:val="center"/>
        <w:rPr/>
      </w:pPr>
      <w:r w:rsidDel="00000000" w:rsidR="00000000" w:rsidRPr="00000000">
        <w:rPr>
          <w:rFonts w:ascii="Calibri" w:cs="Calibri" w:eastAsia="Calibri" w:hAnsi="Calibri"/>
          <w:sz w:val="22"/>
          <w:szCs w:val="22"/>
          <w:rtl w:val="0"/>
        </w:rPr>
        <w:t xml:space="preserve">©</w:t>
      </w:r>
      <w:r w:rsidDel="00000000" w:rsidR="00000000" w:rsidRPr="00000000">
        <w:rPr>
          <w:rFonts w:ascii="Times New Roman" w:cs="Times New Roman" w:eastAsia="Times New Roman" w:hAnsi="Times New Roman"/>
          <w:sz w:val="22"/>
          <w:szCs w:val="22"/>
          <w:rtl w:val="0"/>
        </w:rPr>
        <w:t xml:space="preserve">2015. Grand Canyon University. All rights reserved.</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Noto Sans Symbol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rPr>
      <w:drawing>
        <wp:inline distB="0" distT="0" distL="0" distR="0">
          <wp:extent cx="2598473" cy="58102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98473"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before="110" w:line="240" w:lineRule="auto"/>
      <w:ind w:left="720" w:hanging="360"/>
    </w:pPr>
    <w:rPr>
      <w:rFonts w:ascii="Calibri" w:cs="Calibri" w:eastAsia="Calibri" w:hAnsi="Calibri"/>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pPr>
      <w:spacing w:after="0" w:before="110" w:line="240" w:lineRule="auto"/>
      <w:ind w:left="720" w:hanging="36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scd.org/publications/educational-leadership/dec08/vol66/num04/Why-Teachers-Must-Be-Data-Experts.asp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zPZvS4O1ijHuQpGm/QogjY/lPw==">AMUW2mVXrJzlkTk/4P+AUMdsNbOxuavxAruh9qrSaYy+3YegjkzFJpFrKNF+LjAsl0Ti7WVsnv6WpTKrJdWdm/K7WK2DUAmrqQi5+R0likmRzW79A2bNu9mEUL/9lucpT52gxESQ6ppVnNjB8WrCnLNRze/q3mMmHR/fGEPYni7BufM0epJdmdfsFFey6Xt1dDDV12a+x39/PXrQfRIA4J/TJHu9MMkOBaoIzW5wEKjESI0R9D0isjDusIQpFBM/vY4iuaGtmOYkX1a7iawA/pPQDa7ob3Z8BgzDOoHfxOYizg64PGrs67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2019-03-13T16:01:00Z</dcterms:created>
  <dc:creator>Casey Daniel</dc:creator>
</cp:coreProperties>
</file>