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PROFESSIONAL DEVELOPMENT SCHOOL ANALYSIS</w:t>
        <w:tab/>
        <w:tab/>
        <w:t xml:space="preserve">1</w:t>
      </w:r>
    </w:p>
    <w:p w:rsidR="00000000" w:rsidDel="00000000" w:rsidP="00000000" w:rsidRDefault="00000000" w:rsidRPr="00000000" w14:paraId="0000000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School Analysis</w:t>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Casey Daniel</w:t>
      </w:r>
    </w:p>
    <w:p w:rsidR="00000000" w:rsidDel="00000000" w:rsidP="00000000" w:rsidRDefault="00000000" w:rsidRPr="00000000" w14:paraId="00000013">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Canyon University: EDU-523</w:t>
      </w:r>
    </w:p>
    <w:p w:rsidR="00000000" w:rsidDel="00000000" w:rsidP="00000000" w:rsidRDefault="00000000" w:rsidRPr="00000000" w14:paraId="00000014">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6, 2019</w:t>
      </w:r>
    </w:p>
    <w:p w:rsidR="00000000" w:rsidDel="00000000" w:rsidP="00000000" w:rsidRDefault="00000000" w:rsidRPr="00000000" w14:paraId="0000001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bookmarkStart w:colFirst="0" w:colLast="0" w:name="_heading=h.q7nr94ekkyp1" w:id="1"/>
      <w:bookmarkEnd w:id="1"/>
      <w:r w:rsidDel="00000000" w:rsidR="00000000" w:rsidRPr="00000000">
        <w:rPr>
          <w:rFonts w:ascii="Times New Roman" w:cs="Times New Roman" w:eastAsia="Times New Roman" w:hAnsi="Times New Roman"/>
          <w:sz w:val="24"/>
          <w:szCs w:val="24"/>
          <w:rtl w:val="0"/>
        </w:rPr>
        <w:t xml:space="preserve">PROFESSIONAL DEVELOPMENT SCHOOL ANALYSIS</w:t>
        <w:tab/>
        <w:tab/>
        <w:tab/>
        <w:t xml:space="preserve">             2</w:t>
      </w:r>
    </w:p>
    <w:p w:rsidR="00000000" w:rsidDel="00000000" w:rsidP="00000000" w:rsidRDefault="00000000" w:rsidRPr="00000000" w14:paraId="00000026">
      <w:pPr>
        <w:rPr>
          <w:rFonts w:ascii="Times New Roman" w:cs="Times New Roman" w:eastAsia="Times New Roman" w:hAnsi="Times New Roman"/>
          <w:sz w:val="24"/>
          <w:szCs w:val="24"/>
        </w:rPr>
      </w:pPr>
      <w:bookmarkStart w:colFirst="0" w:colLast="0" w:name="_heading=h.81krl0c2kqvi" w:id="2"/>
      <w:bookmarkEnd w:id="2"/>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bookmarkStart w:colFirst="0" w:colLast="0" w:name="_heading=h.vqwmzrycu0ay" w:id="3"/>
      <w:bookmarkEnd w:id="3"/>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Toms River High School East is </w:t>
      </w:r>
      <w:r w:rsidDel="00000000" w:rsidR="00000000" w:rsidRPr="00000000">
        <w:rPr>
          <w:rFonts w:ascii="Times New Roman" w:cs="Times New Roman" w:eastAsia="Times New Roman" w:hAnsi="Times New Roman"/>
          <w:sz w:val="24"/>
          <w:szCs w:val="24"/>
          <w:highlight w:val="white"/>
          <w:rtl w:val="0"/>
        </w:rPr>
        <w:t xml:space="preserve">a c</w:t>
      </w:r>
      <w:r w:rsidDel="00000000" w:rsidR="00000000" w:rsidRPr="00000000">
        <w:rPr>
          <w:rFonts w:ascii="Times New Roman" w:cs="Times New Roman" w:eastAsia="Times New Roman" w:hAnsi="Times New Roman"/>
          <w:sz w:val="24"/>
          <w:szCs w:val="24"/>
          <w:highlight w:val="white"/>
          <w:rtl w:val="0"/>
        </w:rPr>
        <w:t xml:space="preserve">ommunity of dedicated students, </w:t>
      </w:r>
      <w:r w:rsidDel="00000000" w:rsidR="00000000" w:rsidRPr="00000000">
        <w:rPr>
          <w:rFonts w:ascii="Times New Roman" w:cs="Times New Roman" w:eastAsia="Times New Roman" w:hAnsi="Times New Roman"/>
          <w:sz w:val="24"/>
          <w:szCs w:val="24"/>
          <w:highlight w:val="white"/>
          <w:rtl w:val="0"/>
        </w:rPr>
        <w:t xml:space="preserve">professional staff</w:t>
      </w:r>
      <w:r w:rsidDel="00000000" w:rsidR="00000000" w:rsidRPr="00000000">
        <w:rPr>
          <w:rFonts w:ascii="Times New Roman" w:cs="Times New Roman" w:eastAsia="Times New Roman" w:hAnsi="Times New Roman"/>
          <w:sz w:val="24"/>
          <w:szCs w:val="24"/>
          <w:highlight w:val="white"/>
          <w:rtl w:val="0"/>
        </w:rPr>
        <w:t xml:space="preserve">, and supportive community members committed to providing innovative and rigorous education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Toms River East is dedicated to working with the school community to provide a safe educational environment where students are stimulated to become lifelong learners, equipped with the knowledge and analytical communication and interpersonal skills to meet the demands of college and/or careers as informed citizens in a globally competitive market. The professional development plan at Toms River High School East supports the school vision and mission statement. Through innovative professional development of faculty and staff, Toms River High School East is promoting student learning and student achievement. </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bookmarkStart w:colFirst="0" w:colLast="0" w:name="_heading=h.j1isp6lq2jyy" w:id="4"/>
      <w:bookmarkEnd w:id="4"/>
      <w:r w:rsidDel="00000000" w:rsidR="00000000" w:rsidRPr="00000000">
        <w:rPr>
          <w:rFonts w:ascii="Times New Roman" w:cs="Times New Roman" w:eastAsia="Times New Roman" w:hAnsi="Times New Roman"/>
          <w:sz w:val="24"/>
          <w:szCs w:val="24"/>
          <w:rtl w:val="0"/>
        </w:rPr>
        <w:tab/>
        <w:t xml:space="preserve">The administrative team at Toms River High School East is committed to providing a culture of excellence. Through effective professional development, the administrative team promotes student learning and achievement.</w:t>
      </w:r>
      <w:r w:rsidDel="00000000" w:rsidR="00000000" w:rsidRPr="00000000">
        <w:rPr>
          <w:rFonts w:ascii="Times New Roman" w:cs="Times New Roman" w:eastAsia="Times New Roman" w:hAnsi="Times New Roman"/>
          <w:sz w:val="24"/>
          <w:szCs w:val="24"/>
          <w:rtl w:val="0"/>
        </w:rPr>
        <w:t xml:space="preserve"> “Teachers need to become consummate examples themselves of lifelong learning, collaborative processes, and personal mastery” (Johnson &amp; Kritsonis,  2007). Through professional development, teachers at High School East develop skills that engage teachers in the knowledge of how to assess data and assessments that promote student growth and achievement. Furthermore, professional development opportunities support reflective practice, essential to education. The practices provided at High School East are grounded in a collaborative community of educators, driven by both administrators and innovative teacher leaders. More importantly, the practices of professional development at High School East are ongoing and supported by the coaching and guidance of the administrative team. For example, each week, the school provides professional development in the staff professional </w:t>
      </w:r>
    </w:p>
    <w:p w:rsidR="00000000" w:rsidDel="00000000" w:rsidP="00000000" w:rsidRDefault="00000000" w:rsidRPr="00000000" w14:paraId="00000029">
      <w:pPr>
        <w:rPr>
          <w:rFonts w:ascii="Times New Roman" w:cs="Times New Roman" w:eastAsia="Times New Roman" w:hAnsi="Times New Roman"/>
          <w:sz w:val="24"/>
          <w:szCs w:val="24"/>
        </w:rPr>
      </w:pPr>
      <w:bookmarkStart w:colFirst="0" w:colLast="0" w:name="_heading=h.q7nr94ekkyp1" w:id="1"/>
      <w:bookmarkEnd w:id="1"/>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bookmarkStart w:colFirst="0" w:colLast="0" w:name="_heading=h.riexjei1l6o9" w:id="5"/>
      <w:bookmarkEnd w:id="5"/>
      <w:r w:rsidDel="00000000" w:rsidR="00000000" w:rsidRPr="00000000">
        <w:rPr>
          <w:rFonts w:ascii="Times New Roman" w:cs="Times New Roman" w:eastAsia="Times New Roman" w:hAnsi="Times New Roman"/>
          <w:sz w:val="24"/>
          <w:szCs w:val="24"/>
          <w:rtl w:val="0"/>
        </w:rPr>
        <w:t xml:space="preserve">PROFESSIONAL DEVELOPMENT SCHOOL ANALYSIS</w:t>
        <w:tab/>
        <w:tab/>
        <w:tab/>
        <w:t xml:space="preserve">             3</w:t>
      </w:r>
    </w:p>
    <w:p w:rsidR="00000000" w:rsidDel="00000000" w:rsidP="00000000" w:rsidRDefault="00000000" w:rsidRPr="00000000" w14:paraId="0000002B">
      <w:pPr>
        <w:rPr>
          <w:rFonts w:ascii="Times New Roman" w:cs="Times New Roman" w:eastAsia="Times New Roman" w:hAnsi="Times New Roman"/>
          <w:sz w:val="24"/>
          <w:szCs w:val="24"/>
        </w:rPr>
      </w:pPr>
      <w:bookmarkStart w:colFirst="0" w:colLast="0" w:name="_heading=h.81krl0c2kqvi" w:id="2"/>
      <w:bookmarkEnd w:id="2"/>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bookmarkStart w:colFirst="0" w:colLast="0" w:name="_heading=h.9czsaqumkbhe" w:id="6"/>
      <w:bookmarkEnd w:id="6"/>
      <w:r w:rsidDel="00000000" w:rsidR="00000000" w:rsidRPr="00000000">
        <w:rPr>
          <w:rFonts w:ascii="Times New Roman" w:cs="Times New Roman" w:eastAsia="Times New Roman" w:hAnsi="Times New Roman"/>
          <w:sz w:val="24"/>
          <w:szCs w:val="24"/>
          <w:rtl w:val="0"/>
        </w:rPr>
        <w:t xml:space="preserve">development room, located in the school. Although the workshops are voluntary, they have become an essential component of growth for staff and students. More than half of the staff attend at least two of the four workshops presented each month. The workshops provide support to teachers through resources, collaborative support, research-based materials, and the workshops also provide an opportunity for staff to openly and safely air out frustrations or difficulties they are experiencing in the classroom, such as instructional difficulties, classroom management or curriculum issues. Through small collaborative groups and with the support of coworkers and administration, faculty and staff receive support and are provided with resources to engage the struggling student and promote student growth. Although many of the professional development opportunities are coordinated by staff members, the administrative team organizes and assists. Additionally, through these professional development opportunities, the principals offer incentives for attending, such as gift cards, or free class coverage. Even though the incentives are enticing for many, most faculty and staff attend because the opportunities and resources provided are beneficial and provide them with insight and support. </w:t>
        <w:br w:type="textWrapping"/>
        <w:tab/>
        <w:t xml:space="preserve">The principal must be innovative in aspects of professional development. Education is rapidly changing and without the insight and courage of a transformational leader, a school will not develop a culture of professional learning. “The principal is the gatekeeper of change. There is not an improving school without a leader who is good at leading transformational improvement” (Johnson &amp; Kritsonis,  2007). The principal must be the agent of change, and support the staff and all stakeholders in becoming agents of change as well. Toms River High School East is a public school with state standards and state assessments, therefore student </w:t>
      </w:r>
    </w:p>
    <w:p w:rsidR="00000000" w:rsidDel="00000000" w:rsidP="00000000" w:rsidRDefault="00000000" w:rsidRPr="00000000" w14:paraId="0000002D">
      <w:pPr>
        <w:rPr>
          <w:rFonts w:ascii="Times New Roman" w:cs="Times New Roman" w:eastAsia="Times New Roman" w:hAnsi="Times New Roman"/>
          <w:sz w:val="24"/>
          <w:szCs w:val="24"/>
        </w:rPr>
      </w:pPr>
      <w:bookmarkStart w:colFirst="0" w:colLast="0" w:name="_heading=h.q7nr94ekkyp1" w:id="1"/>
      <w:bookmarkEnd w:id="1"/>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bookmarkStart w:colFirst="0" w:colLast="0" w:name="_heading=h.brnt1qconby" w:id="7"/>
      <w:bookmarkEnd w:id="7"/>
      <w:r w:rsidDel="00000000" w:rsidR="00000000" w:rsidRPr="00000000">
        <w:rPr>
          <w:rFonts w:ascii="Times New Roman" w:cs="Times New Roman" w:eastAsia="Times New Roman" w:hAnsi="Times New Roman"/>
          <w:sz w:val="24"/>
          <w:szCs w:val="24"/>
          <w:rtl w:val="0"/>
        </w:rPr>
        <w:t xml:space="preserve">PROFESSIONAL DEVELOPMENT SCHOOL ANALYSIS</w:t>
        <w:tab/>
        <w:tab/>
        <w:tab/>
        <w:t xml:space="preserve">             4</w:t>
      </w:r>
    </w:p>
    <w:p w:rsidR="00000000" w:rsidDel="00000000" w:rsidP="00000000" w:rsidRDefault="00000000" w:rsidRPr="00000000" w14:paraId="0000002F">
      <w:pPr>
        <w:rPr>
          <w:rFonts w:ascii="Times New Roman" w:cs="Times New Roman" w:eastAsia="Times New Roman" w:hAnsi="Times New Roman"/>
          <w:sz w:val="24"/>
          <w:szCs w:val="24"/>
        </w:rPr>
      </w:pPr>
      <w:bookmarkStart w:colFirst="0" w:colLast="0" w:name="_heading=h.81krl0c2kqvi" w:id="2"/>
      <w:bookmarkEnd w:id="2"/>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bookmarkStart w:colFirst="0" w:colLast="0" w:name="_heading=h.z64y8gv1nzqf" w:id="8"/>
      <w:bookmarkEnd w:id="8"/>
      <w:r w:rsidDel="00000000" w:rsidR="00000000" w:rsidRPr="00000000">
        <w:rPr>
          <w:rFonts w:ascii="Times New Roman" w:cs="Times New Roman" w:eastAsia="Times New Roman" w:hAnsi="Times New Roman"/>
          <w:sz w:val="24"/>
          <w:szCs w:val="24"/>
          <w:rtl w:val="0"/>
        </w:rPr>
        <w:t xml:space="preserve">achievement and stakeholder buy-in are essential in professional development. “In public schools, effective professional development affects students. Student learning and achievement increase when educators engage in effective professional development focused on the skills educators need in order to address students’ major learning challenges” (Mizell, 2017). The principal must be effective in creating professional development. If professional development is not thought out or effective in supporting teachers, teachers will not buy into what is being presented. The principal and leadership team must carefully implement their knowledge and skills. In turn, the staff has a responsibility to participate in professional development. Effective professional development supports a teacher, not only in classroom management, classroom instruction, and curriculum execution but in areas of differentiated instruction, mindfulness, core instruction, and RTI.</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bookmarkStart w:colFirst="0" w:colLast="0" w:name="_heading=h.yg7tuji47s3r" w:id="9"/>
      <w:bookmarkEnd w:id="9"/>
      <w:r w:rsidDel="00000000" w:rsidR="00000000" w:rsidRPr="00000000">
        <w:rPr>
          <w:rFonts w:ascii="Times New Roman" w:cs="Times New Roman" w:eastAsia="Times New Roman" w:hAnsi="Times New Roman"/>
          <w:sz w:val="24"/>
          <w:szCs w:val="24"/>
          <w:rtl w:val="0"/>
        </w:rPr>
        <w:tab/>
        <w:t xml:space="preserve">Through the analysis of the professional development at High School East, the building principal Mr. Thomas has two goals for the 2019-2020 school. The first is the Renassaince initiative. The Renaissance is a committee that supports mindfulness, inclusion, and character development. Each month, there is an extended homeroom, where staff and students engage in different lessons to support the “whole student”. The second professional development initiative of the school year is the “Pineapple Chart” incentive. Through my first internship this summer, I helped spearhead and plan out the entire professional development schedule for the year. Mr. Thomas envisioned a system in which teachers could support each other. The pineapple is a symbol of welcome, therefore, if a teacher has a pineapple on their classroom door, they are indicating that anyone can pop in to “observe” the class. This system of “pineappling” supports </w:t>
      </w:r>
    </w:p>
    <w:p w:rsidR="00000000" w:rsidDel="00000000" w:rsidP="00000000" w:rsidRDefault="00000000" w:rsidRPr="00000000" w14:paraId="00000032">
      <w:pPr>
        <w:rPr>
          <w:rFonts w:ascii="Times New Roman" w:cs="Times New Roman" w:eastAsia="Times New Roman" w:hAnsi="Times New Roman"/>
          <w:sz w:val="24"/>
          <w:szCs w:val="24"/>
        </w:rPr>
      </w:pPr>
      <w:bookmarkStart w:colFirst="0" w:colLast="0" w:name="_heading=h.q7nr94ekkyp1" w:id="1"/>
      <w:bookmarkEnd w:id="1"/>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bookmarkStart w:colFirst="0" w:colLast="0" w:name="_heading=h.pzyol884teu7" w:id="10"/>
      <w:bookmarkEnd w:id="10"/>
      <w:r w:rsidDel="00000000" w:rsidR="00000000" w:rsidRPr="00000000">
        <w:rPr>
          <w:rFonts w:ascii="Times New Roman" w:cs="Times New Roman" w:eastAsia="Times New Roman" w:hAnsi="Times New Roman"/>
          <w:sz w:val="24"/>
          <w:szCs w:val="24"/>
          <w:rtl w:val="0"/>
        </w:rPr>
        <w:t xml:space="preserve">PROFESSIONAL DEVELOPMENT SCHOOL ANALYSIS</w:t>
        <w:tab/>
        <w:tab/>
        <w:tab/>
        <w:t xml:space="preserve">             5</w:t>
      </w:r>
    </w:p>
    <w:p w:rsidR="00000000" w:rsidDel="00000000" w:rsidP="00000000" w:rsidRDefault="00000000" w:rsidRPr="00000000" w14:paraId="00000034">
      <w:pPr>
        <w:rPr>
          <w:rFonts w:ascii="Times New Roman" w:cs="Times New Roman" w:eastAsia="Times New Roman" w:hAnsi="Times New Roman"/>
          <w:sz w:val="24"/>
          <w:szCs w:val="24"/>
        </w:rPr>
      </w:pPr>
      <w:bookmarkStart w:colFirst="0" w:colLast="0" w:name="_heading=h.81krl0c2kqvi" w:id="2"/>
      <w:bookmarkEnd w:id="2"/>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bookmarkStart w:colFirst="0" w:colLast="0" w:name="_heading=h.3b2ps7av24wo" w:id="11"/>
      <w:bookmarkEnd w:id="11"/>
      <w:r w:rsidDel="00000000" w:rsidR="00000000" w:rsidRPr="00000000">
        <w:rPr>
          <w:rFonts w:ascii="Times New Roman" w:cs="Times New Roman" w:eastAsia="Times New Roman" w:hAnsi="Times New Roman"/>
          <w:sz w:val="24"/>
          <w:szCs w:val="24"/>
          <w:rtl w:val="0"/>
        </w:rPr>
        <w:t xml:space="preserve">teacher development, utilizing the best resources within the school, the staff. Through researching professional development practices and analyzing my school and district professional development, I found that teachers in four states—Colorado, Missouri, New Jersey, and Vermont—reported above-average participation in professional development. Those states shared common structures and strategies for teachers’ on-the-job training (Rebora, 2004 ). There is a direct correlation between professional development and student achievement and all educational stakeholders have a responsibility to continue the conversation on how to best support student engagement and growth. </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Toms River East professional development plan aligns with the school’s continuous improvement plan and supports data-based evidence. Building principal, Mr. Thomas regularly distributes data findings of school behavior, school attendance, and district reports and findings of the school. Through professional development incentives, staff analyzes the data and have open conversations on how to improve in areas of need, such as discipline and poor attendance.   “Regularly conduct needs assessments using data from staff surveys to identify areas of professional learning most needed and desired by educators. Data from these sources can help ensure that professional learning is not disconnected from practice and supports the areas of knowledge and skills educators want to develop” (Darling-Hammond, Hyler &amp; Gardner, 2017). The professional development plan for High School East aligns with the district plan and during district professional development days, administrators present workshops to other administrators, superintendents, and staff in the district turnkeying the concepts and innovative ideas that have been successfully implemented at High School East. </w:t>
      </w:r>
    </w:p>
    <w:p w:rsidR="00000000" w:rsidDel="00000000" w:rsidP="00000000" w:rsidRDefault="00000000" w:rsidRPr="00000000" w14:paraId="00000037">
      <w:pPr>
        <w:rPr>
          <w:rFonts w:ascii="Times New Roman" w:cs="Times New Roman" w:eastAsia="Times New Roman" w:hAnsi="Times New Roman"/>
          <w:sz w:val="24"/>
          <w:szCs w:val="24"/>
        </w:rPr>
      </w:pPr>
      <w:bookmarkStart w:colFirst="0" w:colLast="0" w:name="_heading=h.q7nr94ekkyp1" w:id="1"/>
      <w:bookmarkEnd w:id="1"/>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bookmarkStart w:colFirst="0" w:colLast="0" w:name="_heading=h.j1ft77k1wp4q" w:id="12"/>
      <w:bookmarkEnd w:id="12"/>
      <w:r w:rsidDel="00000000" w:rsidR="00000000" w:rsidRPr="00000000">
        <w:rPr>
          <w:rFonts w:ascii="Times New Roman" w:cs="Times New Roman" w:eastAsia="Times New Roman" w:hAnsi="Times New Roman"/>
          <w:sz w:val="24"/>
          <w:szCs w:val="24"/>
          <w:rtl w:val="0"/>
        </w:rPr>
        <w:t xml:space="preserve">PROFESSIONAL DEVELOPMENT SCHOOL ANALYSIS</w:t>
        <w:tab/>
        <w:tab/>
        <w:tab/>
        <w:t xml:space="preserve">             6</w:t>
      </w:r>
    </w:p>
    <w:p w:rsidR="00000000" w:rsidDel="00000000" w:rsidP="00000000" w:rsidRDefault="00000000" w:rsidRPr="00000000" w14:paraId="00000039">
      <w:pPr>
        <w:rPr>
          <w:rFonts w:ascii="Times New Roman" w:cs="Times New Roman" w:eastAsia="Times New Roman" w:hAnsi="Times New Roman"/>
          <w:sz w:val="24"/>
          <w:szCs w:val="24"/>
        </w:rPr>
      </w:pPr>
      <w:bookmarkStart w:colFirst="0" w:colLast="0" w:name="_heading=h.81krl0c2kqvi" w:id="2"/>
      <w:bookmarkEnd w:id="2"/>
      <w:r w:rsidDel="00000000" w:rsidR="00000000" w:rsidRPr="00000000">
        <w:rPr>
          <w:rtl w:val="0"/>
        </w:rPr>
      </w:r>
    </w:p>
    <w:p w:rsidR="00000000" w:rsidDel="00000000" w:rsidP="00000000" w:rsidRDefault="00000000" w:rsidRPr="00000000" w14:paraId="0000003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High School East has an innovative and modern approach to professional development. The practices at East, support instructional programs, and teachers’ instructional ability. The principal is the gatekeep of professional development and must be a transformational leader, supporting all stakeholders in becoming agents of change. </w:t>
      </w:r>
    </w:p>
    <w:p w:rsidR="00000000" w:rsidDel="00000000" w:rsidP="00000000" w:rsidRDefault="00000000" w:rsidRPr="00000000" w14:paraId="0000003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bookmarkStart w:colFirst="0" w:colLast="0" w:name="_heading=h.q7nr94ekkyp1" w:id="1"/>
      <w:bookmarkEnd w:id="1"/>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bookmarkStart w:colFirst="0" w:colLast="0" w:name="_heading=h.6rcv32nd1anh" w:id="13"/>
      <w:bookmarkEnd w:id="13"/>
      <w:r w:rsidDel="00000000" w:rsidR="00000000" w:rsidRPr="00000000">
        <w:rPr>
          <w:rFonts w:ascii="Times New Roman" w:cs="Times New Roman" w:eastAsia="Times New Roman" w:hAnsi="Times New Roman"/>
          <w:sz w:val="24"/>
          <w:szCs w:val="24"/>
          <w:rtl w:val="0"/>
        </w:rPr>
        <w:t xml:space="preserve">PROFESSIONAL DEVELOPMENT SCHOOL ANALYSIS</w:t>
        <w:tab/>
        <w:tab/>
        <w:tab/>
        <w:t xml:space="preserve">             7</w:t>
      </w:r>
    </w:p>
    <w:p w:rsidR="00000000" w:rsidDel="00000000" w:rsidP="00000000" w:rsidRDefault="00000000" w:rsidRPr="00000000" w14:paraId="0000004E">
      <w:pPr>
        <w:rPr>
          <w:rFonts w:ascii="Times New Roman" w:cs="Times New Roman" w:eastAsia="Times New Roman" w:hAnsi="Times New Roman"/>
          <w:sz w:val="24"/>
          <w:szCs w:val="24"/>
        </w:rPr>
      </w:pPr>
      <w:bookmarkStart w:colFirst="0" w:colLast="0" w:name="_heading=h.81krl0c2kqvi" w:id="2"/>
      <w:bookmarkEnd w:id="2"/>
      <w:r w:rsidDel="00000000" w:rsidR="00000000" w:rsidRPr="00000000">
        <w:rPr>
          <w:rtl w:val="0"/>
        </w:rPr>
      </w:r>
    </w:p>
    <w:p w:rsidR="00000000" w:rsidDel="00000000" w:rsidP="00000000" w:rsidRDefault="00000000" w:rsidRPr="00000000" w14:paraId="0000004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51">
      <w:pPr>
        <w:spacing w:line="276"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Darling-Hammond, L., Hyler, M. E., &amp; Gardner, M. (2017, June 5). Effective Teacher Professional Development. Retrieved from https://learningpolicyinstitute.org/product/effective-teacher-professional-development-report</w:t>
      </w:r>
      <w:r w:rsidDel="00000000" w:rsidR="00000000" w:rsidRPr="00000000">
        <w:rPr>
          <w:rFonts w:ascii="Times New Roman" w:cs="Times New Roman" w:eastAsia="Times New Roman" w:hAnsi="Times New Roman"/>
          <w:sz w:val="24"/>
          <w:szCs w:val="24"/>
          <w:shd w:fill="fef1d2" w:val="clear"/>
          <w:rtl w:val="0"/>
        </w:rPr>
        <w:t xml:space="preserve">.</w:t>
      </w: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C., &amp; Kritsonis, W. A. (2007). New Strategies for Educational Leaders to Implement Postmodern Thinking in Public Education in the United States of America: Creating a National Change Strategy. </w:t>
      </w:r>
      <w:r w:rsidDel="00000000" w:rsidR="00000000" w:rsidRPr="00000000">
        <w:rPr>
          <w:rFonts w:ascii="Times New Roman" w:cs="Times New Roman" w:eastAsia="Times New Roman" w:hAnsi="Times New Roman"/>
          <w:i w:val="1"/>
          <w:sz w:val="24"/>
          <w:szCs w:val="24"/>
          <w:rtl w:val="0"/>
        </w:rPr>
        <w:t xml:space="preserve">Online Submission</w:t>
      </w:r>
      <w:r w:rsidDel="00000000" w:rsidR="00000000" w:rsidRPr="00000000">
        <w:rPr>
          <w:rFonts w:ascii="Times New Roman" w:cs="Times New Roman" w:eastAsia="Times New Roman" w:hAnsi="Times New Roman"/>
          <w:sz w:val="24"/>
          <w:szCs w:val="24"/>
          <w:rtl w:val="0"/>
        </w:rPr>
        <w:t xml:space="preserve">. Retrieved from </w:t>
      </w:r>
      <w:hyperlink r:id="rId7">
        <w:r w:rsidDel="00000000" w:rsidR="00000000" w:rsidRPr="00000000">
          <w:rPr>
            <w:rFonts w:ascii="Times New Roman" w:cs="Times New Roman" w:eastAsia="Times New Roman" w:hAnsi="Times New Roman"/>
            <w:sz w:val="24"/>
            <w:szCs w:val="24"/>
            <w:u w:val="single"/>
            <w:rtl w:val="0"/>
          </w:rPr>
          <w:t xml:space="preserve">https://search-ebscohost-com.lopes.idm.oclc.org/login.aspx?direct=true&amp;db=eric&amp;AN=ED497435&amp;site=eds-live&amp;scope=site</w:t>
        </w:r>
      </w:hyperlink>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Mizell, H. (2017). Why Professional Development Matters - Learning Forward. Retrieved from https://learningforward.org/docs/default-source/pdf/why_pd_matters_web.pdf.</w:t>
      </w: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Rebora, A. (2004, September 21). Professional Development. </w:t>
      </w:r>
      <w:r w:rsidDel="00000000" w:rsidR="00000000" w:rsidRPr="00000000">
        <w:rPr>
          <w:rFonts w:ascii="Times New Roman" w:cs="Times New Roman" w:eastAsia="Times New Roman" w:hAnsi="Times New Roman"/>
          <w:i w:val="1"/>
          <w:sz w:val="24"/>
          <w:szCs w:val="24"/>
          <w:rtl w:val="0"/>
        </w:rPr>
        <w:t xml:space="preserve">Education Week</w:t>
      </w:r>
      <w:r w:rsidDel="00000000" w:rsidR="00000000" w:rsidRPr="00000000">
        <w:rPr>
          <w:rFonts w:ascii="Times New Roman" w:cs="Times New Roman" w:eastAsia="Times New Roman" w:hAnsi="Times New Roman"/>
          <w:sz w:val="24"/>
          <w:szCs w:val="24"/>
          <w:rtl w:val="0"/>
        </w:rPr>
        <w:t xml:space="preserve">. Retrieved Month Day, Year from http://www.edweek.org/ew/issues/professional-development/</w:t>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https://www.edweek.org/ew/issues/professional-development/index.html</w:t>
        </w:r>
      </w:hyperlink>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bookmarkStart w:colFirst="0" w:colLast="0" w:name="_heading=h.qfdg1bq62etq" w:id="14"/>
      <w:bookmarkEnd w:id="14"/>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bookmarkStart w:colFirst="0" w:colLast="0" w:name="_heading=h.kkd1nvdu7g5j" w:id="15"/>
      <w:bookmarkEnd w:id="15"/>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arch-ebscohost-com.lopes.idm.oclc.org/login.aspx?direct=true&amp;db=eric&amp;AN=ED497435&amp;site=eds-live&amp;scope=site" TargetMode="External"/><Relationship Id="rId8" Type="http://schemas.openxmlformats.org/officeDocument/2006/relationships/hyperlink" Target="https://www.edweek.org/ew/issues/professional-development/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etAUMEJDQmtYq0VD1BapjjaT9w==">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2019-03-06T12:32:00Z</dcterms:created>
</cp:coreProperties>
</file>